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C4079" w14:textId="77777777" w:rsidR="00C34A6B" w:rsidRPr="00221EEB" w:rsidRDefault="00C34A6B" w:rsidP="00C34A6B">
      <w:pPr>
        <w:pStyle w:val="ListParagraph"/>
        <w:spacing w:after="120"/>
        <w:ind w:left="0"/>
        <w:contextualSpacing w:val="0"/>
        <w:jc w:val="both"/>
        <w:rPr>
          <w:rFonts w:ascii="Myanmar MN" w:hAnsi="Myanmar MN" w:cs="Myanmar3"/>
          <w:color w:val="000000" w:themeColor="text1"/>
          <w:sz w:val="24"/>
          <w:szCs w:val="24"/>
          <w:lang w:bidi="my-MM"/>
        </w:rPr>
      </w:pPr>
      <w:bookmarkStart w:id="0" w:name="_GoBack"/>
      <w:bookmarkEnd w:id="0"/>
      <w:r w:rsidRPr="00221EEB">
        <w:rPr>
          <w:rFonts w:ascii="Myanmar MN" w:hAnsi="Myanmar MN" w:cs="Myanmar3"/>
          <w:b/>
          <w:sz w:val="24"/>
          <w:szCs w:val="24"/>
        </w:rPr>
        <w:tab/>
      </w:r>
      <w:r w:rsidRPr="00221EEB">
        <w:rPr>
          <w:rFonts w:ascii="Myanmar MN" w:eastAsia="Myanmar MN" w:hAnsi="Myanmar MN" w:cs="Myanmar MN"/>
          <w:color w:val="000000" w:themeColor="text1"/>
          <w:spacing w:val="4"/>
          <w:sz w:val="24"/>
          <w:szCs w:val="24"/>
          <w:cs/>
          <w:lang w:bidi="my-MM"/>
        </w:rPr>
        <w:t>သာသနာရေးဦးစီးဌာန၊</w:t>
      </w:r>
      <w:r w:rsidRPr="00221EEB">
        <w:rPr>
          <w:rFonts w:ascii="Myanmar MN" w:hAnsi="Myanmar MN" w:cs="Myanmar3"/>
          <w:color w:val="000000" w:themeColor="text1"/>
          <w:spacing w:val="4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pacing w:val="4"/>
          <w:sz w:val="24"/>
          <w:szCs w:val="24"/>
          <w:cs/>
          <w:lang w:bidi="my-MM"/>
        </w:rPr>
        <w:t>ပုံနှိပ်ထုတ်ဝေရေးဌာနခွဲသည်</w:t>
      </w:r>
      <w:r w:rsidRPr="00221EEB">
        <w:rPr>
          <w:rFonts w:ascii="Myanmar MN" w:eastAsia="Myanmar MN" w:hAnsi="Myanmar MN" w:cs="Myanmar MN"/>
          <w:b/>
          <w:bCs/>
          <w:color w:val="000000" w:themeColor="text1"/>
          <w:sz w:val="24"/>
          <w:szCs w:val="24"/>
          <w:cs/>
          <w:lang w:bidi="my-MM"/>
        </w:rPr>
        <w:t>ပါဠိတော်အနေဖြင့်</w:t>
      </w:r>
      <w:r w:rsidRPr="00221EEB">
        <w:rPr>
          <w:rFonts w:ascii="Myanmar MN" w:hAnsi="Myanmar MN" w:cs="Myanmar3"/>
          <w:b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သုတ်မဟာဝဂ္ဂပါဠိ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ဝုဖရီး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ပဋ္ဌာန်း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တ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)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သာပေါင်း၊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ပဋ္ဌာန်း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စ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)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သာပေါင်း၊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စူဠဝါပါဠိ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နော်ဝေ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ပါရာဇိက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နော်ဝေ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 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ဟောင်း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ယမက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ပ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/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ဒု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/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တ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 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နော်ဝေ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 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ဟောင်း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ဥပရိ</w:t>
      </w:r>
      <w:r w:rsidRPr="00221EEB">
        <w:rPr>
          <w:rFonts w:ascii="Myanmar MN" w:hAnsi="Myanmar MN" w:cs="Myanmar3"/>
          <w:color w:val="000000" w:themeColor="text1"/>
          <w:spacing w:val="-14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pacing w:val="-14"/>
          <w:sz w:val="24"/>
          <w:szCs w:val="24"/>
          <w:cs/>
          <w:lang w:bidi="my-MM"/>
        </w:rPr>
        <w:t>နော်ဝေ</w:t>
      </w:r>
      <w:r w:rsidRPr="00221EEB">
        <w:rPr>
          <w:rFonts w:ascii="Myanmar MN" w:hAnsi="Myanmar MN" w:cs="Myanmar3"/>
          <w:color w:val="000000" w:themeColor="text1"/>
          <w:spacing w:val="-14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pacing w:val="-14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pacing w:val="-14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pacing w:val="-14"/>
          <w:sz w:val="24"/>
          <w:szCs w:val="24"/>
          <w:cs/>
          <w:lang w:bidi="my-MM"/>
        </w:rPr>
        <w:t>မဟာနိဒ္ဒေသ</w:t>
      </w:r>
      <w:r w:rsidRPr="00221EEB">
        <w:rPr>
          <w:rFonts w:ascii="Myanmar MN" w:hAnsi="Myanmar MN" w:cs="Myanmar3"/>
          <w:color w:val="000000" w:themeColor="text1"/>
          <w:spacing w:val="-14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pacing w:val="-14"/>
          <w:sz w:val="24"/>
          <w:szCs w:val="24"/>
          <w:cs/>
          <w:lang w:bidi="my-MM"/>
        </w:rPr>
        <w:t>နော်ဝေ</w:t>
      </w:r>
      <w:r w:rsidRPr="00221EEB">
        <w:rPr>
          <w:rFonts w:ascii="Myanmar MN" w:hAnsi="Myanmar MN" w:cs="Myanmar3"/>
          <w:color w:val="000000" w:themeColor="text1"/>
          <w:spacing w:val="-14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pacing w:val="-14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pacing w:val="-14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pacing w:val="-14"/>
          <w:sz w:val="24"/>
          <w:szCs w:val="24"/>
          <w:cs/>
          <w:lang w:bidi="my-MM"/>
        </w:rPr>
        <w:t>မဇ္ဈိမပဏ္ဏာသ</w:t>
      </w:r>
      <w:r w:rsidRPr="00221EEB">
        <w:rPr>
          <w:rFonts w:ascii="Myanmar MN" w:hAnsi="Myanmar MN" w:cs="Myanmar3"/>
          <w:color w:val="000000" w:themeColor="text1"/>
          <w:spacing w:val="-14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pacing w:val="-14"/>
          <w:sz w:val="24"/>
          <w:szCs w:val="24"/>
          <w:cs/>
          <w:lang w:bidi="my-MM"/>
        </w:rPr>
        <w:t>နော်ဝေ</w:t>
      </w:r>
      <w:r w:rsidRPr="00221EEB">
        <w:rPr>
          <w:rFonts w:ascii="Myanmar MN" w:hAnsi="Myanmar MN" w:cs="Myanmar3"/>
          <w:color w:val="000000" w:themeColor="text1"/>
          <w:spacing w:val="-14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pacing w:val="-14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pacing w:val="-14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pacing w:val="-14"/>
          <w:sz w:val="24"/>
          <w:szCs w:val="24"/>
          <w:cs/>
          <w:lang w:bidi="my-MM"/>
        </w:rPr>
        <w:t>စူဠနိဒ္ဒေသ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စသည့်စာအုပ်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၂၈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မျိုးတို့ကိုလည်းကောင်း၊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b/>
          <w:bCs/>
          <w:color w:val="000000" w:themeColor="text1"/>
          <w:sz w:val="24"/>
          <w:szCs w:val="24"/>
          <w:cs/>
          <w:lang w:bidi="my-MM"/>
        </w:rPr>
        <w:t>ပြဋ္ဌာန်းကျမ်းများ</w:t>
      </w:r>
      <w:r w:rsidRPr="00221EEB">
        <w:rPr>
          <w:rFonts w:ascii="Myanmar MN" w:eastAsia="Myanmar MN" w:hAnsi="Myanmar MN" w:cs="Myanmar MN"/>
          <w:b/>
          <w:bCs/>
          <w:color w:val="000000" w:themeColor="text1"/>
          <w:spacing w:val="-8"/>
          <w:sz w:val="24"/>
          <w:szCs w:val="24"/>
          <w:cs/>
          <w:lang w:bidi="my-MM"/>
        </w:rPr>
        <w:t>အနေဖြင့်</w:t>
      </w:r>
      <w:r w:rsidRPr="00221EEB">
        <w:rPr>
          <w:rFonts w:ascii="Myanmar MN" w:eastAsia="Myanmar MN" w:hAnsi="Myanmar MN" w:cs="Myanmar MN"/>
          <w:color w:val="000000" w:themeColor="text1"/>
          <w:spacing w:val="-8"/>
          <w:sz w:val="24"/>
          <w:szCs w:val="24"/>
          <w:cs/>
          <w:lang w:bidi="my-MM"/>
        </w:rPr>
        <w:t>အဋ္ဌသာလိနီ</w:t>
      </w:r>
      <w:r w:rsidRPr="00221EEB">
        <w:rPr>
          <w:rFonts w:ascii="Myanmar MN" w:hAnsi="Myanmar MN" w:cs="Myanmar3"/>
          <w:color w:val="000000" w:themeColor="text1"/>
          <w:spacing w:val="-8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pacing w:val="-8"/>
          <w:sz w:val="24"/>
          <w:szCs w:val="24"/>
          <w:cs/>
          <w:lang w:bidi="my-MM"/>
        </w:rPr>
        <w:t>ဌ</w:t>
      </w:r>
      <w:r w:rsidRPr="00221EEB">
        <w:rPr>
          <w:rFonts w:ascii="Myanmar MN" w:hAnsi="Myanmar MN" w:cs="Myanmar3"/>
          <w:color w:val="000000" w:themeColor="text1"/>
          <w:spacing w:val="-8"/>
          <w:sz w:val="24"/>
          <w:szCs w:val="24"/>
          <w:lang w:bidi="my-MM"/>
        </w:rPr>
        <w:t>)(</w:t>
      </w:r>
      <w:r w:rsidRPr="00221EEB">
        <w:rPr>
          <w:rFonts w:ascii="Myanmar MN" w:eastAsia="Myanmar MN" w:hAnsi="Myanmar MN" w:cs="Myanmar MN"/>
          <w:color w:val="000000" w:themeColor="text1"/>
          <w:spacing w:val="-8"/>
          <w:sz w:val="24"/>
          <w:szCs w:val="24"/>
          <w:cs/>
          <w:lang w:bidi="my-MM"/>
        </w:rPr>
        <w:t>ဟောင်း</w:t>
      </w:r>
      <w:r w:rsidRPr="00221EEB">
        <w:rPr>
          <w:rFonts w:ascii="Myanmar MN" w:hAnsi="Myanmar MN" w:cs="Myanmar3"/>
          <w:color w:val="000000" w:themeColor="text1"/>
          <w:spacing w:val="-8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pacing w:val="-8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pacing w:val="-8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pacing w:val="-8"/>
          <w:sz w:val="24"/>
          <w:szCs w:val="24"/>
          <w:cs/>
          <w:lang w:bidi="my-MM"/>
        </w:rPr>
        <w:t>ဇာတက</w:t>
      </w:r>
      <w:r w:rsidRPr="00221EEB">
        <w:rPr>
          <w:rFonts w:ascii="Myanmar MN" w:hAnsi="Myanmar MN" w:cs="Myanmar3"/>
          <w:color w:val="000000" w:themeColor="text1"/>
          <w:spacing w:val="-8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pacing w:val="-8"/>
          <w:sz w:val="24"/>
          <w:szCs w:val="24"/>
          <w:cs/>
          <w:lang w:bidi="my-MM"/>
        </w:rPr>
        <w:t>ကြီး</w:t>
      </w:r>
      <w:r w:rsidRPr="00221EEB">
        <w:rPr>
          <w:rFonts w:ascii="Myanmar MN" w:hAnsi="Myanmar MN" w:cs="Myanmar3"/>
          <w:color w:val="000000" w:themeColor="text1"/>
          <w:spacing w:val="-8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pacing w:val="-8"/>
          <w:sz w:val="24"/>
          <w:szCs w:val="24"/>
          <w:cs/>
          <w:lang w:bidi="my-MM"/>
        </w:rPr>
        <w:t>စာအုပ်</w:t>
      </w:r>
      <w:r w:rsidRPr="00221EEB">
        <w:rPr>
          <w:rFonts w:ascii="Myanmar MN" w:hAnsi="Myanmar MN" w:cs="Myanmar3"/>
          <w:color w:val="000000" w:themeColor="text1"/>
          <w:spacing w:val="-8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pacing w:val="-8"/>
          <w:sz w:val="24"/>
          <w:szCs w:val="24"/>
          <w:cs/>
          <w:lang w:bidi="my-MM"/>
        </w:rPr>
        <w:t>တို့ကို</w:t>
      </w:r>
      <w:r w:rsidRPr="00221EEB">
        <w:rPr>
          <w:rFonts w:ascii="Myanmar MN" w:eastAsia="Myanmar MN" w:hAnsi="Myanmar MN" w:cs="Myanmar MN"/>
          <w:color w:val="000000" w:themeColor="text1"/>
          <w:spacing w:val="-12"/>
          <w:sz w:val="24"/>
          <w:szCs w:val="24"/>
          <w:cs/>
          <w:lang w:bidi="my-MM"/>
        </w:rPr>
        <w:t>လည်းကောင်း၊</w:t>
      </w:r>
      <w:r w:rsidRPr="00221EEB">
        <w:rPr>
          <w:rFonts w:ascii="Myanmar MN" w:hAnsi="Myanmar MN" w:cs="Myanmar3"/>
          <w:color w:val="000000" w:themeColor="text1"/>
          <w:spacing w:val="-12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b/>
          <w:bCs/>
          <w:color w:val="000000" w:themeColor="text1"/>
          <w:spacing w:val="-12"/>
          <w:sz w:val="24"/>
          <w:szCs w:val="24"/>
          <w:cs/>
          <w:lang w:bidi="my-MM"/>
        </w:rPr>
        <w:t>အဋ္ဌကထာစာအုပ်များအနေဖြင့်</w:t>
      </w:r>
      <w:r w:rsidRPr="00221EEB">
        <w:rPr>
          <w:rFonts w:ascii="Myanmar MN" w:hAnsi="Myanmar MN" w:cs="Myanmar3"/>
          <w:b/>
          <w:color w:val="000000" w:themeColor="text1"/>
          <w:spacing w:val="-12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pacing w:val="-12"/>
          <w:sz w:val="24"/>
          <w:szCs w:val="24"/>
          <w:cs/>
          <w:lang w:bidi="my-MM"/>
        </w:rPr>
        <w:t>ဇာတကအဋ္ဌကထာ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ကြီး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/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လတ်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ပါရာဇိကအဋ္ဌကထာ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ဒု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ဟောင်း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သီလက္ခန်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အဋ္ဌကထာစာအုပ်တို့ကိုလည်းကောင်း၊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b/>
          <w:bCs/>
          <w:color w:val="000000" w:themeColor="text1"/>
          <w:sz w:val="24"/>
          <w:szCs w:val="24"/>
          <w:cs/>
          <w:lang w:bidi="my-MM"/>
        </w:rPr>
        <w:t>အဘိဓာန်အနေဖြင့်</w:t>
      </w:r>
      <w:r w:rsidRPr="00221EEB">
        <w:rPr>
          <w:rFonts w:ascii="Myanmar MN" w:hAnsi="Myanmar MN" w:cs="Myanmar3"/>
          <w:b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တိပိဋကအဘိဓာန်အတွဲ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၁၆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ကစ္စည်းသဒ္ဒါကြီး၊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ပါထိကဝဂ္ဂအဋ္ဌကထာ၊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ပိဋကတ်သုံးပုံပါဠိတော်အုပ်ရေ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၄၀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အင်္ဂုတ္ထိုရ်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ပ၊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ဒု၊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တ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အဘိဓာန်လင်္ကာဆန်းစသည့်စာအုပ်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၂၆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မျိုးတို့ကိုလည်းကောင်း၊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b/>
          <w:bCs/>
          <w:color w:val="000000" w:themeColor="text1"/>
          <w:sz w:val="24"/>
          <w:szCs w:val="24"/>
          <w:cs/>
          <w:lang w:bidi="my-MM"/>
        </w:rPr>
        <w:t>ပြဋ္ဌာန်းကျမ်းများအနေဖြင့်</w:t>
      </w:r>
      <w:r w:rsidRPr="00221EEB">
        <w:rPr>
          <w:rFonts w:ascii="Myanmar MN" w:hAnsi="Myanmar MN" w:cs="Myanmar3"/>
          <w:b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ပဋ္ဌာန်းအရကောက်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ဟောင်း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စာအုပ်ကိုလည်းကောင်း၊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b/>
          <w:bCs/>
          <w:color w:val="000000" w:themeColor="text1"/>
          <w:sz w:val="24"/>
          <w:szCs w:val="24"/>
          <w:cs/>
          <w:lang w:bidi="my-MM"/>
        </w:rPr>
        <w:t>ဝိနိစ္ဆယအနေဖြင့်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ဘိက္ခူနီ</w:t>
      </w:r>
      <w:r w:rsidRPr="00221EEB">
        <w:rPr>
          <w:rFonts w:ascii="Myanmar MN" w:eastAsia="Myanmar MN" w:hAnsi="Myanmar MN" w:cs="Myanmar MN"/>
          <w:color w:val="000000" w:themeColor="text1"/>
          <w:spacing w:val="-8"/>
          <w:sz w:val="24"/>
          <w:szCs w:val="24"/>
          <w:cs/>
          <w:lang w:bidi="my-MM"/>
        </w:rPr>
        <w:t>ဘာဝါဘာဝဝိနိစ္ဆယ၊</w:t>
      </w:r>
      <w:r w:rsidRPr="00221EEB">
        <w:rPr>
          <w:rFonts w:ascii="Myanmar MN" w:hAnsi="Myanmar MN" w:cs="Myanmar3"/>
          <w:color w:val="000000" w:themeColor="text1"/>
          <w:spacing w:val="-8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pacing w:val="-8"/>
          <w:sz w:val="24"/>
          <w:szCs w:val="24"/>
          <w:cs/>
          <w:lang w:bidi="my-MM"/>
        </w:rPr>
        <w:t>ဘိက္ခုနီဝိနိစ္ဆယစာတမ်း၊</w:t>
      </w:r>
      <w:r w:rsidRPr="00221EEB">
        <w:rPr>
          <w:rFonts w:ascii="Myanmar MN" w:hAnsi="Myanmar MN" w:cs="Myanmar3"/>
          <w:color w:val="000000" w:themeColor="text1"/>
          <w:spacing w:val="-8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pacing w:val="-8"/>
          <w:sz w:val="24"/>
          <w:szCs w:val="24"/>
          <w:cs/>
          <w:lang w:bidi="my-MM"/>
        </w:rPr>
        <w:t>မြစ်ကြီးနားဝိနိစ္ဆယ၊</w:t>
      </w:r>
      <w:r w:rsidRPr="00221EEB">
        <w:rPr>
          <w:rFonts w:ascii="Myanmar MN" w:eastAsia="Myanmar MN" w:hAnsi="Myanmar MN" w:cs="Myanmar MN"/>
          <w:color w:val="000000" w:themeColor="text1"/>
          <w:spacing w:val="-6"/>
          <w:sz w:val="24"/>
          <w:szCs w:val="24"/>
          <w:cs/>
          <w:lang w:bidi="my-MM"/>
        </w:rPr>
        <w:t>ဓမ္မနိတိဝိနိစ္ဆယ၊</w:t>
      </w:r>
      <w:r w:rsidRPr="00221EEB">
        <w:rPr>
          <w:rFonts w:ascii="Myanmar MN" w:hAnsi="Myanmar MN" w:cs="Myanmar3"/>
          <w:color w:val="000000" w:themeColor="text1"/>
          <w:spacing w:val="-6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pacing w:val="-6"/>
          <w:sz w:val="24"/>
          <w:szCs w:val="24"/>
          <w:cs/>
          <w:lang w:bidi="my-MM"/>
        </w:rPr>
        <w:t>စမ်းကလေးဝိနိစ္ဆယစာအုပ်တို့ကိုလည်းကောင်း၊</w:t>
      </w:r>
      <w:r w:rsidRPr="00221EEB">
        <w:rPr>
          <w:rFonts w:ascii="Myanmar MN" w:eastAsia="Myanmar MN" w:hAnsi="Myanmar MN" w:cs="Myanmar MN"/>
          <w:b/>
          <w:bCs/>
          <w:color w:val="000000" w:themeColor="text1"/>
          <w:sz w:val="24"/>
          <w:szCs w:val="24"/>
          <w:cs/>
          <w:lang w:bidi="my-MM"/>
        </w:rPr>
        <w:t>မြန်မာပြန်များအနေဖြင့်</w:t>
      </w:r>
      <w:r w:rsidRPr="00221EEB">
        <w:rPr>
          <w:rFonts w:ascii="Myanmar MN" w:hAnsi="Myanmar MN" w:cs="Myanmar3"/>
          <w:b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ဓမ္မပဒဝတ္ထု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မြန်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ပ၊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ဒု၊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တ၊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စ၊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မ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ဋီကာကျော်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မြန်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ပ၊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ဒု၊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တ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ဝိသုဒ္ဓိ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မြန်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>)(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ပ၊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ဒု၊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တ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)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စသည့်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စာအုပ်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၁၇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မျိုးတို့ကိုလည်းကောင်း၊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b/>
          <w:bCs/>
          <w:color w:val="000000" w:themeColor="text1"/>
          <w:sz w:val="24"/>
          <w:szCs w:val="24"/>
          <w:cs/>
          <w:lang w:bidi="my-MM"/>
        </w:rPr>
        <w:t>အခြားကျမ်းအနေဖြင့်</w:t>
      </w:r>
      <w:r w:rsidRPr="00221EEB">
        <w:rPr>
          <w:rFonts w:ascii="Myanmar MN" w:hAnsi="Myanmar MN" w:cs="Myanmar3"/>
          <w:b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pacing w:val="-6"/>
          <w:sz w:val="24"/>
          <w:szCs w:val="24"/>
          <w:cs/>
          <w:lang w:bidi="my-MM"/>
        </w:rPr>
        <w:t>ကင်းဝန်မင်းကြီး</w:t>
      </w:r>
      <w:r w:rsidRPr="00221EEB">
        <w:rPr>
          <w:rFonts w:ascii="Myanmar MN" w:hAnsi="Myanmar MN" w:cs="Myanmar3"/>
          <w:color w:val="000000" w:themeColor="text1"/>
          <w:spacing w:val="-6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pacing w:val="-6"/>
          <w:sz w:val="24"/>
          <w:szCs w:val="24"/>
          <w:cs/>
          <w:lang w:bidi="my-MM"/>
        </w:rPr>
        <w:t>ဒု</w:t>
      </w:r>
      <w:r w:rsidRPr="00221EEB">
        <w:rPr>
          <w:rFonts w:ascii="Myanmar MN" w:hAnsi="Myanmar MN" w:cs="Myanmar3"/>
          <w:color w:val="000000" w:themeColor="text1"/>
          <w:spacing w:val="-6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pacing w:val="-6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pacing w:val="-6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pacing w:val="-6"/>
          <w:sz w:val="24"/>
          <w:szCs w:val="24"/>
          <w:cs/>
          <w:lang w:bidi="my-MM"/>
        </w:rPr>
        <w:t>ငါးရာ့ငါးဆယ်</w:t>
      </w:r>
      <w:r w:rsidRPr="00221EEB">
        <w:rPr>
          <w:rFonts w:ascii="Myanmar MN" w:hAnsi="Myanmar MN" w:cs="Myanmar3"/>
          <w:color w:val="000000" w:themeColor="text1"/>
          <w:spacing w:val="-6"/>
          <w:sz w:val="24"/>
          <w:szCs w:val="24"/>
          <w:lang w:bidi="my-MM"/>
        </w:rPr>
        <w:t>(</w:t>
      </w:r>
      <w:r w:rsidRPr="00221EEB">
        <w:rPr>
          <w:rFonts w:ascii="Myanmar MN" w:eastAsia="Myanmar MN" w:hAnsi="Myanmar MN" w:cs="Myanmar MN"/>
          <w:color w:val="000000" w:themeColor="text1"/>
          <w:spacing w:val="-6"/>
          <w:sz w:val="24"/>
          <w:szCs w:val="24"/>
          <w:cs/>
          <w:lang w:bidi="my-MM"/>
        </w:rPr>
        <w:t>မ</w:t>
      </w:r>
      <w:r w:rsidRPr="00221EEB">
        <w:rPr>
          <w:rFonts w:ascii="Myanmar MN" w:hAnsi="Myanmar MN" w:cs="Myanmar3"/>
          <w:color w:val="000000" w:themeColor="text1"/>
          <w:spacing w:val="-6"/>
          <w:sz w:val="24"/>
          <w:szCs w:val="24"/>
          <w:lang w:bidi="my-MM"/>
        </w:rPr>
        <w:t>)</w:t>
      </w:r>
      <w:r w:rsidRPr="00221EEB">
        <w:rPr>
          <w:rFonts w:ascii="Myanmar MN" w:eastAsia="Myanmar MN" w:hAnsi="Myanmar MN" w:cs="Myanmar MN"/>
          <w:color w:val="000000" w:themeColor="text1"/>
          <w:spacing w:val="-6"/>
          <w:sz w:val="24"/>
          <w:szCs w:val="24"/>
          <w:cs/>
          <w:lang w:bidi="my-MM"/>
        </w:rPr>
        <w:t>၊</w:t>
      </w:r>
      <w:r w:rsidRPr="00221EEB">
        <w:rPr>
          <w:rFonts w:ascii="Myanmar MN" w:hAnsi="Myanmar MN" w:cs="Myanmar3"/>
          <w:color w:val="000000" w:themeColor="text1"/>
          <w:spacing w:val="-6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pacing w:val="-6"/>
          <w:sz w:val="24"/>
          <w:szCs w:val="24"/>
          <w:cs/>
          <w:lang w:bidi="my-MM"/>
        </w:rPr>
        <w:t>ဓမ္မနှင့်ဂုဏ်အဖွဲ့စုံ၊</w:t>
      </w:r>
      <w:r w:rsidRPr="00221EEB">
        <w:rPr>
          <w:rFonts w:ascii="Myanmar MN" w:hAnsi="Myanmar MN" w:cs="Myanmar3"/>
          <w:color w:val="000000" w:themeColor="text1"/>
          <w:spacing w:val="-6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pacing w:val="-6"/>
          <w:sz w:val="24"/>
          <w:szCs w:val="24"/>
          <w:cs/>
          <w:lang w:bidi="my-MM"/>
        </w:rPr>
        <w:t>ပါရမီ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အလင်းပြကျမ်း၊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ဘုန်းတော်ကြီးသင်ပညာရေး၊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ဘွဲ့တံဆိပ်တော်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သမိုင်း၊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သာသနာ့ရောင်ခြည်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စသည့်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စာအုပ်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၁၃၂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မျိုးတို့ကိုလည်းကောင်းထုတ်ဝေဖြန့်ချိလျက်</w:t>
      </w:r>
      <w:r w:rsidRPr="00221EEB">
        <w:rPr>
          <w:rFonts w:ascii="Myanmar MN" w:hAnsi="Myanmar MN" w:cs="Myanmar3"/>
          <w:color w:val="000000" w:themeColor="text1"/>
          <w:sz w:val="24"/>
          <w:szCs w:val="24"/>
          <w:lang w:bidi="my-MM"/>
        </w:rPr>
        <w:t xml:space="preserve"> </w:t>
      </w:r>
      <w:r w:rsidRPr="00221EEB">
        <w:rPr>
          <w:rFonts w:ascii="Myanmar MN" w:eastAsia="Myanmar MN" w:hAnsi="Myanmar MN" w:cs="Myanmar MN"/>
          <w:color w:val="000000" w:themeColor="text1"/>
          <w:sz w:val="24"/>
          <w:szCs w:val="24"/>
          <w:cs/>
          <w:lang w:bidi="my-MM"/>
        </w:rPr>
        <w:t>ရှိပါသည်။</w:t>
      </w:r>
    </w:p>
    <w:p w14:paraId="04C2320F" w14:textId="77777777" w:rsidR="00C34A6B" w:rsidRPr="00221EEB" w:rsidRDefault="00C34A6B" w:rsidP="00C34A6B">
      <w:pPr>
        <w:pStyle w:val="ListParagraph"/>
        <w:ind w:left="0"/>
        <w:contextualSpacing w:val="0"/>
        <w:jc w:val="both"/>
        <w:rPr>
          <w:rFonts w:ascii="Myanmar MN" w:hAnsi="Myanmar MN" w:cs="Myanmar3"/>
          <w:b/>
          <w:color w:val="000000" w:themeColor="text1"/>
          <w:sz w:val="24"/>
          <w:szCs w:val="24"/>
          <w:lang w:bidi="my-MM"/>
        </w:rPr>
      </w:pPr>
      <w:r w:rsidRPr="00221EEB">
        <w:rPr>
          <w:rFonts w:ascii="Myanmar MN" w:eastAsia="Myanmar MN" w:hAnsi="Myanmar MN" w:cs="Myanmar MN"/>
          <w:b/>
          <w:bCs/>
          <w:color w:val="000000" w:themeColor="text1"/>
          <w:sz w:val="24"/>
          <w:szCs w:val="24"/>
          <w:cs/>
          <w:lang w:bidi="my-MM"/>
        </w:rPr>
        <w:t>ဆက်သွယ်ရန်လိပ်စာ</w:t>
      </w:r>
    </w:p>
    <w:p w14:paraId="29072398" w14:textId="77777777" w:rsidR="00C34A6B" w:rsidRPr="00221EEB" w:rsidRDefault="00C34A6B" w:rsidP="00C34A6B">
      <w:pPr>
        <w:jc w:val="both"/>
        <w:rPr>
          <w:rFonts w:ascii="Myanmar MN" w:hAnsi="Myanmar MN" w:cs="Myanmar3"/>
          <w:b/>
          <w:sz w:val="24"/>
          <w:szCs w:val="24"/>
        </w:rPr>
      </w:pPr>
      <w:r w:rsidRPr="00221EEB">
        <w:rPr>
          <w:rFonts w:ascii="Myanmar MN" w:eastAsia="Myanmar MN" w:hAnsi="Myanmar MN" w:cs="Myanmar MN"/>
          <w:b/>
          <w:bCs/>
          <w:sz w:val="24"/>
          <w:szCs w:val="24"/>
          <w:cs/>
          <w:lang w:bidi="my-MM"/>
        </w:rPr>
        <w:t>သာသနာရေးဦးစီးဌာန၊</w:t>
      </w:r>
      <w:r w:rsidRPr="00221EEB">
        <w:rPr>
          <w:rFonts w:ascii="Myanmar MN" w:hAnsi="Myanmar MN" w:cs="Myanmar3"/>
          <w:b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b/>
          <w:bCs/>
          <w:sz w:val="24"/>
          <w:szCs w:val="24"/>
          <w:cs/>
          <w:lang w:bidi="my-MM"/>
        </w:rPr>
        <w:t>ကမ္ဘာအေးစာပုံနှိပ်တိုက်၊</w:t>
      </w:r>
      <w:r w:rsidRPr="00221EEB">
        <w:rPr>
          <w:rFonts w:ascii="Myanmar MN" w:hAnsi="Myanmar MN" w:cs="Myanmar3"/>
          <w:b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b/>
          <w:bCs/>
          <w:sz w:val="24"/>
          <w:szCs w:val="24"/>
          <w:cs/>
          <w:lang w:bidi="my-MM"/>
        </w:rPr>
        <w:t>ရန်ကုန်မြို့၊</w:t>
      </w:r>
    </w:p>
    <w:p w14:paraId="11ED5643" w14:textId="77777777" w:rsidR="00C34A6B" w:rsidRPr="00221EEB" w:rsidRDefault="00C34A6B" w:rsidP="00C34A6B">
      <w:pPr>
        <w:jc w:val="both"/>
        <w:rPr>
          <w:rFonts w:ascii="Myanmar MN" w:hAnsi="Myanmar MN" w:cs="Myanmar3"/>
          <w:b/>
          <w:sz w:val="24"/>
          <w:szCs w:val="24"/>
        </w:rPr>
      </w:pPr>
      <w:r w:rsidRPr="00221EEB">
        <w:rPr>
          <w:rFonts w:ascii="Myanmar MN" w:eastAsia="Myanmar MN" w:hAnsi="Myanmar MN" w:cs="Myanmar MN"/>
          <w:b/>
          <w:bCs/>
          <w:sz w:val="24"/>
          <w:szCs w:val="24"/>
          <w:cs/>
          <w:lang w:bidi="my-MM"/>
        </w:rPr>
        <w:t>ကမ္ဘာအေးဘုရားလမ်း၊</w:t>
      </w:r>
      <w:r w:rsidRPr="00221EEB">
        <w:rPr>
          <w:rFonts w:ascii="Myanmar MN" w:hAnsi="Myanmar MN" w:cs="Myanmar3"/>
          <w:b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b/>
          <w:bCs/>
          <w:sz w:val="24"/>
          <w:szCs w:val="24"/>
          <w:cs/>
          <w:lang w:bidi="my-MM"/>
        </w:rPr>
        <w:t>မရမ်းကုန်းမြို့နယ်၊</w:t>
      </w:r>
      <w:r w:rsidRPr="00221EEB">
        <w:rPr>
          <w:rFonts w:ascii="Myanmar MN" w:hAnsi="Myanmar MN" w:cs="Myanmar3"/>
          <w:b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b/>
          <w:bCs/>
          <w:sz w:val="24"/>
          <w:szCs w:val="24"/>
          <w:cs/>
          <w:lang w:bidi="my-MM"/>
        </w:rPr>
        <w:t>ရန်ကုန်မြို့၊</w:t>
      </w:r>
    </w:p>
    <w:p w14:paraId="59130C39" w14:textId="77777777" w:rsidR="00C34A6B" w:rsidRPr="00221EEB" w:rsidRDefault="00C34A6B" w:rsidP="00C34A6B">
      <w:pPr>
        <w:pStyle w:val="ListParagraph"/>
        <w:ind w:left="0"/>
        <w:contextualSpacing w:val="0"/>
        <w:jc w:val="both"/>
        <w:rPr>
          <w:rFonts w:ascii="Myanmar MN" w:hAnsi="Myanmar MN" w:cs="Myanmar3"/>
          <w:b/>
          <w:sz w:val="24"/>
          <w:szCs w:val="24"/>
        </w:rPr>
      </w:pPr>
      <w:r w:rsidRPr="00221EEB">
        <w:rPr>
          <w:rFonts w:ascii="Myanmar MN" w:eastAsia="Myanmar MN" w:hAnsi="Myanmar MN" w:cs="Myanmar MN"/>
          <w:b/>
          <w:bCs/>
          <w:sz w:val="24"/>
          <w:szCs w:val="24"/>
          <w:cs/>
          <w:lang w:bidi="my-MM"/>
        </w:rPr>
        <w:t>ဖုန်း</w:t>
      </w:r>
      <w:r w:rsidRPr="00221EEB">
        <w:rPr>
          <w:rFonts w:ascii="Myanmar MN" w:hAnsi="Myanmar MN" w:cs="Myanmar3"/>
          <w:b/>
          <w:sz w:val="24"/>
          <w:szCs w:val="24"/>
        </w:rPr>
        <w:t xml:space="preserve">- </w:t>
      </w:r>
      <w:r w:rsidRPr="00221EEB">
        <w:rPr>
          <w:rFonts w:ascii="Myanmar MN" w:eastAsia="Myanmar MN" w:hAnsi="Myanmar MN" w:cs="Myanmar MN"/>
          <w:b/>
          <w:bCs/>
          <w:sz w:val="24"/>
          <w:szCs w:val="24"/>
          <w:cs/>
          <w:lang w:bidi="my-MM"/>
        </w:rPr>
        <w:t>၀၁</w:t>
      </w:r>
      <w:r w:rsidRPr="00221EEB">
        <w:rPr>
          <w:rFonts w:ascii="Myanmar MN" w:hAnsi="Myanmar MN" w:cs="Myanmar3"/>
          <w:b/>
          <w:sz w:val="24"/>
          <w:szCs w:val="24"/>
        </w:rPr>
        <w:t>-</w:t>
      </w:r>
      <w:r w:rsidRPr="00221EEB">
        <w:rPr>
          <w:rFonts w:ascii="Myanmar MN" w:eastAsia="Myanmar MN" w:hAnsi="Myanmar MN" w:cs="Myanmar MN"/>
          <w:b/>
          <w:bCs/>
          <w:sz w:val="24"/>
          <w:szCs w:val="24"/>
          <w:cs/>
          <w:lang w:bidi="my-MM"/>
        </w:rPr>
        <w:t>၆၆၀၈၃၅</w:t>
      </w:r>
    </w:p>
    <w:p w14:paraId="4AC8D646" w14:textId="77777777" w:rsidR="00C34A6B" w:rsidRPr="00221EEB" w:rsidRDefault="00C34A6B" w:rsidP="00C34A6B">
      <w:pPr>
        <w:pStyle w:val="ListParagraph"/>
        <w:ind w:left="0"/>
        <w:contextualSpacing w:val="0"/>
        <w:jc w:val="both"/>
        <w:rPr>
          <w:rFonts w:ascii="Myanmar MN" w:hAnsi="Myanmar MN" w:cs="Myanmar3"/>
          <w:b/>
          <w:sz w:val="24"/>
          <w:szCs w:val="24"/>
        </w:rPr>
      </w:pPr>
    </w:p>
    <w:p w14:paraId="15D12708" w14:textId="77777777" w:rsidR="00C34A6B" w:rsidRPr="00221EEB" w:rsidRDefault="00C34A6B" w:rsidP="00C34A6B">
      <w:pPr>
        <w:pStyle w:val="ListParagraph"/>
        <w:ind w:left="0"/>
        <w:contextualSpacing w:val="0"/>
        <w:jc w:val="both"/>
        <w:rPr>
          <w:rFonts w:ascii="Myanmar MN" w:hAnsi="Myanmar MN" w:cs="Myanmar3"/>
          <w:b/>
          <w:sz w:val="24"/>
          <w:szCs w:val="24"/>
        </w:rPr>
      </w:pPr>
    </w:p>
    <w:p w14:paraId="13D30B17" w14:textId="77777777" w:rsidR="00C34A6B" w:rsidRPr="00221EEB" w:rsidRDefault="00C34A6B" w:rsidP="00C34A6B">
      <w:pPr>
        <w:pStyle w:val="ListParagraph"/>
        <w:spacing w:after="120"/>
        <w:ind w:left="0"/>
        <w:contextualSpacing w:val="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eastAsia="Myanmar MN" w:hAnsi="Myanmar MN" w:cs="Myanmar MN"/>
          <w:spacing w:val="-4"/>
          <w:sz w:val="24"/>
          <w:szCs w:val="24"/>
          <w:cs/>
          <w:lang w:bidi="my-MM"/>
        </w:rPr>
        <w:t>၂၀၁၆</w:t>
      </w:r>
      <w:r w:rsidRPr="00221EEB">
        <w:rPr>
          <w:rFonts w:ascii="Myanmar MN" w:hAnsi="Myanmar MN" w:cs="Myanmar3"/>
          <w:spacing w:val="-4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pacing w:val="-4"/>
          <w:sz w:val="24"/>
          <w:szCs w:val="24"/>
          <w:cs/>
          <w:lang w:bidi="my-MM"/>
        </w:rPr>
        <w:t>ခုနှစ်၊</w:t>
      </w:r>
      <w:r w:rsidRPr="00221EEB">
        <w:rPr>
          <w:rFonts w:ascii="Myanmar MN" w:hAnsi="Myanmar MN" w:cs="Myanmar3"/>
          <w:spacing w:val="-4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pacing w:val="-4"/>
          <w:sz w:val="24"/>
          <w:szCs w:val="24"/>
          <w:cs/>
          <w:lang w:bidi="my-MM"/>
        </w:rPr>
        <w:t>ဩဂုတ်လ</w:t>
      </w:r>
      <w:r w:rsidRPr="00221EEB">
        <w:rPr>
          <w:rFonts w:ascii="Myanmar MN" w:hAnsi="Myanmar MN" w:cs="Myanmar3"/>
          <w:spacing w:val="-4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pacing w:val="-4"/>
          <w:sz w:val="24"/>
          <w:szCs w:val="24"/>
          <w:cs/>
          <w:lang w:bidi="my-MM"/>
        </w:rPr>
        <w:t>၁၇</w:t>
      </w:r>
      <w:r w:rsidRPr="00221EEB">
        <w:rPr>
          <w:rFonts w:ascii="Myanmar MN" w:hAnsi="Myanmar MN" w:cs="Myanmar3"/>
          <w:spacing w:val="-4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pacing w:val="-4"/>
          <w:sz w:val="24"/>
          <w:szCs w:val="24"/>
          <w:cs/>
          <w:lang w:bidi="my-MM"/>
        </w:rPr>
        <w:t>ရက်နေ့တွင်</w:t>
      </w:r>
      <w:r w:rsidRPr="00221EEB">
        <w:rPr>
          <w:rFonts w:ascii="Myanmar MN" w:hAnsi="Myanmar MN" w:cs="Myanmar3"/>
          <w:spacing w:val="-4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pacing w:val="-4"/>
          <w:sz w:val="24"/>
          <w:szCs w:val="24"/>
          <w:cs/>
          <w:lang w:bidi="my-MM"/>
        </w:rPr>
        <w:t>ပြည်ထောင်စုလွှတ်တော်က</w:t>
      </w:r>
      <w:r w:rsidR="00EF0325" w:rsidRPr="00221EEB">
        <w:rPr>
          <w:rFonts w:ascii="Myanmar MN" w:hAnsi="Myanmar MN" w:cs="Myanmar3"/>
          <w:spacing w:val="-4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အတည်ပြုမှတ်တမ်းတင်ထားသော</w:t>
      </w:r>
      <w:r w:rsidR="00EF0325" w:rsidRPr="00221EEB">
        <w:rPr>
          <w:rFonts w:ascii="Myanmar MN" w:hAnsi="Myanmar MN" w:cs="Myanmar3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သာသနာရေးနှင့်ယဉ်ကျေးမှုဝန်ကြီးဌာနကစီမံခန့်ခွဲလျက်ရှိသည့်</w:t>
      </w:r>
      <w:r w:rsidRPr="00221EEB">
        <w:rPr>
          <w:rFonts w:ascii="Myanmar MN" w:hAnsi="Myanmar MN" w:cs="Myanmar3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ဥပဒေ</w:t>
      </w:r>
      <w:r w:rsidRPr="00221EEB">
        <w:rPr>
          <w:rFonts w:ascii="Myanmar MN" w:hAnsi="Myanmar MN" w:cs="Myanmar3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၁၈</w:t>
      </w:r>
      <w:r w:rsidRPr="00221EEB">
        <w:rPr>
          <w:rFonts w:ascii="Myanmar MN" w:hAnsi="Myanmar MN" w:cs="Myanmar3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မျိုးရှိသည့်အနက်</w:t>
      </w:r>
      <w:r w:rsidRPr="00221EEB">
        <w:rPr>
          <w:rFonts w:ascii="Myanmar MN" w:hAnsi="Myanmar MN" w:cs="Myanmar3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pacing w:val="-6"/>
          <w:sz w:val="24"/>
          <w:szCs w:val="24"/>
          <w:cs/>
          <w:lang w:bidi="my-MM"/>
        </w:rPr>
        <w:t>သာသနာ</w:t>
      </w:r>
      <w:r w:rsidR="00EF0325" w:rsidRPr="00221EEB">
        <w:rPr>
          <w:rFonts w:ascii="Myanmar MN" w:hAnsi="Myanmar MN" w:cs="Myanmar3"/>
          <w:spacing w:val="-6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pacing w:val="-6"/>
          <w:sz w:val="24"/>
          <w:szCs w:val="24"/>
          <w:cs/>
          <w:lang w:bidi="my-MM"/>
        </w:rPr>
        <w:t>ရေးနှင့်သက်ဆိုင်သည့်</w:t>
      </w:r>
      <w:r w:rsidRPr="00221EEB">
        <w:rPr>
          <w:rFonts w:ascii="Myanmar MN" w:hAnsi="Myanmar MN" w:cs="Myanmar3"/>
          <w:spacing w:val="-6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pacing w:val="-6"/>
          <w:sz w:val="24"/>
          <w:szCs w:val="24"/>
          <w:cs/>
          <w:lang w:bidi="my-MM"/>
        </w:rPr>
        <w:t>ဥပဒေ</w:t>
      </w:r>
      <w:r w:rsidRPr="00221EEB">
        <w:rPr>
          <w:rFonts w:ascii="Myanmar MN" w:hAnsi="Myanmar MN" w:cs="Myanmar3"/>
          <w:spacing w:val="-6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pacing w:val="-6"/>
          <w:sz w:val="24"/>
          <w:szCs w:val="24"/>
          <w:cs/>
          <w:lang w:bidi="my-MM"/>
        </w:rPr>
        <w:t>၁၁</w:t>
      </w:r>
      <w:r w:rsidRPr="00221EEB">
        <w:rPr>
          <w:rFonts w:ascii="Myanmar MN" w:hAnsi="Myanmar MN" w:cs="Myanmar3"/>
          <w:spacing w:val="-6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pacing w:val="-6"/>
          <w:sz w:val="24"/>
          <w:szCs w:val="24"/>
          <w:cs/>
          <w:lang w:bidi="my-MM"/>
        </w:rPr>
        <w:t>မျိုးမှာအောက်ပါအတိုင်း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ဖြစ်ပါသည်</w:t>
      </w:r>
      <w:r w:rsidRPr="00221EEB">
        <w:rPr>
          <w:rFonts w:ascii="Myanmar MN" w:hAnsi="Myanmar MN" w:cs="Myanmar3"/>
          <w:sz w:val="24"/>
          <w:szCs w:val="24"/>
        </w:rPr>
        <w:t>-</w:t>
      </w:r>
    </w:p>
    <w:p w14:paraId="225D3924" w14:textId="77777777" w:rsidR="00C34A6B" w:rsidRPr="00221EEB" w:rsidRDefault="00C34A6B" w:rsidP="00C34A6B">
      <w:pPr>
        <w:pStyle w:val="ListParagraph"/>
        <w:spacing w:after="120"/>
        <w:ind w:left="1440" w:hanging="720"/>
        <w:contextualSpacing w:val="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>(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က</w:t>
      </w:r>
      <w:r w:rsidRPr="00221EEB">
        <w:rPr>
          <w:rFonts w:ascii="Myanmar MN" w:hAnsi="Myanmar MN" w:cs="Myanmar3"/>
          <w:sz w:val="24"/>
          <w:szCs w:val="24"/>
        </w:rPr>
        <w:t>)</w:t>
      </w:r>
      <w:r w:rsidRPr="00221EEB">
        <w:rPr>
          <w:rFonts w:ascii="Myanmar MN" w:hAnsi="Myanmar MN" w:cs="Myanmar3"/>
          <w:sz w:val="24"/>
          <w:szCs w:val="24"/>
        </w:rPr>
        <w:tab/>
        <w:t>The Religious Society Act</w:t>
      </w:r>
    </w:p>
    <w:p w14:paraId="6D65CE00" w14:textId="77777777" w:rsidR="00C34A6B" w:rsidRPr="00221EEB" w:rsidRDefault="00C34A6B" w:rsidP="00C34A6B">
      <w:pPr>
        <w:pStyle w:val="ListParagraph"/>
        <w:spacing w:after="120"/>
        <w:ind w:left="1440" w:hanging="720"/>
        <w:contextualSpacing w:val="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>(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ခ</w:t>
      </w:r>
      <w:r w:rsidRPr="00221EEB">
        <w:rPr>
          <w:rFonts w:ascii="Myanmar MN" w:hAnsi="Myanmar MN" w:cs="Myanmar3"/>
          <w:sz w:val="24"/>
          <w:szCs w:val="24"/>
        </w:rPr>
        <w:t>)</w:t>
      </w:r>
      <w:r w:rsidRPr="00221EEB">
        <w:rPr>
          <w:rFonts w:ascii="Myanmar MN" w:hAnsi="Myanmar MN" w:cs="Myanmar3"/>
          <w:sz w:val="24"/>
          <w:szCs w:val="24"/>
        </w:rPr>
        <w:tab/>
        <w:t xml:space="preserve">The </w:t>
      </w:r>
      <w:proofErr w:type="spellStart"/>
      <w:r w:rsidRPr="00221EEB">
        <w:rPr>
          <w:rFonts w:ascii="Myanmar MN" w:hAnsi="Myanmar MN" w:cs="Myanmar3"/>
          <w:sz w:val="24"/>
          <w:szCs w:val="24"/>
        </w:rPr>
        <w:t>Mussalmanwakf</w:t>
      </w:r>
      <w:proofErr w:type="spellEnd"/>
      <w:r w:rsidRPr="00221EEB">
        <w:rPr>
          <w:rFonts w:ascii="Myanmar MN" w:hAnsi="Myanmar MN" w:cs="Myanmar3"/>
          <w:sz w:val="24"/>
          <w:szCs w:val="24"/>
        </w:rPr>
        <w:t xml:space="preserve"> Validating Act</w:t>
      </w:r>
    </w:p>
    <w:p w14:paraId="759CD17B" w14:textId="77777777" w:rsidR="00C34A6B" w:rsidRPr="00221EEB" w:rsidRDefault="00C34A6B" w:rsidP="00C34A6B">
      <w:pPr>
        <w:pStyle w:val="ListParagraph"/>
        <w:spacing w:after="120"/>
        <w:ind w:left="1440" w:hanging="720"/>
        <w:contextualSpacing w:val="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lastRenderedPageBreak/>
        <w:t>(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ဂ</w:t>
      </w:r>
      <w:r w:rsidRPr="00221EEB">
        <w:rPr>
          <w:rFonts w:ascii="Myanmar MN" w:hAnsi="Myanmar MN" w:cs="Myanmar3"/>
          <w:sz w:val="24"/>
          <w:szCs w:val="24"/>
        </w:rPr>
        <w:t>)</w:t>
      </w:r>
      <w:r w:rsidRPr="00221EEB">
        <w:rPr>
          <w:rFonts w:ascii="Myanmar MN" w:hAnsi="Myanmar MN" w:cs="Myanmar3"/>
          <w:sz w:val="24"/>
          <w:szCs w:val="24"/>
        </w:rPr>
        <w:tab/>
        <w:t xml:space="preserve">The Charitable and Religious </w:t>
      </w:r>
      <w:proofErr w:type="spellStart"/>
      <w:r w:rsidRPr="00221EEB">
        <w:rPr>
          <w:rFonts w:ascii="Myanmar MN" w:hAnsi="Myanmar MN" w:cs="Myanmar3"/>
          <w:sz w:val="24"/>
          <w:szCs w:val="24"/>
        </w:rPr>
        <w:t>Truts</w:t>
      </w:r>
      <w:proofErr w:type="spellEnd"/>
      <w:r w:rsidRPr="00221EEB">
        <w:rPr>
          <w:rFonts w:ascii="Myanmar MN" w:hAnsi="Myanmar MN" w:cs="Myanmar3"/>
          <w:sz w:val="24"/>
          <w:szCs w:val="24"/>
        </w:rPr>
        <w:t xml:space="preserve"> Act</w:t>
      </w:r>
    </w:p>
    <w:p w14:paraId="1C1D42B6" w14:textId="77777777" w:rsidR="00C34A6B" w:rsidRPr="00221EEB" w:rsidRDefault="00C34A6B" w:rsidP="00C34A6B">
      <w:pPr>
        <w:pStyle w:val="ListParagraph"/>
        <w:spacing w:after="120"/>
        <w:ind w:left="1440" w:hanging="720"/>
        <w:contextualSpacing w:val="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>(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ဃ</w:t>
      </w:r>
      <w:r w:rsidRPr="00221EEB">
        <w:rPr>
          <w:rFonts w:ascii="Myanmar MN" w:hAnsi="Myanmar MN" w:cs="Myanmar3"/>
          <w:sz w:val="24"/>
          <w:szCs w:val="24"/>
        </w:rPr>
        <w:t>)</w:t>
      </w:r>
      <w:r w:rsidRPr="00221EEB">
        <w:rPr>
          <w:rFonts w:ascii="Myanmar MN" w:hAnsi="Myanmar MN" w:cs="Myanmar3"/>
          <w:sz w:val="24"/>
          <w:szCs w:val="24"/>
        </w:rPr>
        <w:tab/>
        <w:t xml:space="preserve">The </w:t>
      </w:r>
      <w:proofErr w:type="spellStart"/>
      <w:r w:rsidRPr="00221EEB">
        <w:rPr>
          <w:rFonts w:ascii="Myanmar MN" w:hAnsi="Myanmar MN" w:cs="Myanmar3"/>
          <w:sz w:val="24"/>
          <w:szCs w:val="24"/>
        </w:rPr>
        <w:t>Mussalmanwakf</w:t>
      </w:r>
      <w:proofErr w:type="spellEnd"/>
      <w:r w:rsidRPr="00221EEB">
        <w:rPr>
          <w:rFonts w:ascii="Myanmar MN" w:hAnsi="Myanmar MN" w:cs="Myanmar3"/>
          <w:sz w:val="24"/>
          <w:szCs w:val="24"/>
        </w:rPr>
        <w:t xml:space="preserve"> Act</w:t>
      </w:r>
    </w:p>
    <w:p w14:paraId="299510AB" w14:textId="77777777" w:rsidR="00C34A6B" w:rsidRPr="00221EEB" w:rsidRDefault="00C34A6B" w:rsidP="00C34A6B">
      <w:pPr>
        <w:pStyle w:val="ListParagraph"/>
        <w:spacing w:after="120"/>
        <w:ind w:left="1440" w:hanging="720"/>
        <w:contextualSpacing w:val="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>(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င</w:t>
      </w:r>
      <w:r w:rsidRPr="00221EEB">
        <w:rPr>
          <w:rFonts w:ascii="Myanmar MN" w:hAnsi="Myanmar MN" w:cs="Myanmar3"/>
          <w:sz w:val="24"/>
          <w:szCs w:val="24"/>
        </w:rPr>
        <w:t>)</w:t>
      </w:r>
      <w:r w:rsidRPr="00221EEB">
        <w:rPr>
          <w:rFonts w:ascii="Myanmar MN" w:hAnsi="Myanmar MN" w:cs="Myanmar3"/>
          <w:sz w:val="24"/>
          <w:szCs w:val="24"/>
        </w:rPr>
        <w:tab/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၁၉၆၁</w:t>
      </w:r>
      <w:r w:rsidRPr="00221EEB">
        <w:rPr>
          <w:rFonts w:ascii="Myanmar MN" w:hAnsi="Myanmar MN" w:cs="Myanmar3"/>
          <w:sz w:val="24"/>
          <w:szCs w:val="24"/>
        </w:rPr>
        <w:t>-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ခုနှစ်နိုင်ငံတော်</w:t>
      </w:r>
      <w:r w:rsidRPr="00221EEB">
        <w:rPr>
          <w:rFonts w:ascii="Myanmar MN" w:hAnsi="Myanmar MN" w:cs="Myanmar3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ဘာသာသာသနာချီးမြှောက်</w:t>
      </w:r>
      <w:r w:rsidRPr="00221EEB">
        <w:rPr>
          <w:rFonts w:ascii="Myanmar MN" w:hAnsi="Myanmar MN" w:cs="Myanmar3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ထောက်ပံ့ရေးအက်ဥပဒေ</w:t>
      </w:r>
    </w:p>
    <w:p w14:paraId="56AD2DB6" w14:textId="77777777" w:rsidR="00C34A6B" w:rsidRPr="00221EEB" w:rsidRDefault="00C34A6B" w:rsidP="00C34A6B">
      <w:pPr>
        <w:pStyle w:val="ListParagraph"/>
        <w:spacing w:after="120"/>
        <w:ind w:left="1440" w:hanging="720"/>
        <w:contextualSpacing w:val="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>(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စ</w:t>
      </w:r>
      <w:r w:rsidRPr="00221EEB">
        <w:rPr>
          <w:rFonts w:ascii="Myanmar MN" w:hAnsi="Myanmar MN" w:cs="Myanmar3"/>
          <w:sz w:val="24"/>
          <w:szCs w:val="24"/>
        </w:rPr>
        <w:t>)</w:t>
      </w:r>
      <w:r w:rsidRPr="00221EEB">
        <w:rPr>
          <w:rFonts w:ascii="Myanmar MN" w:hAnsi="Myanmar MN" w:cs="Myanmar3"/>
          <w:sz w:val="24"/>
          <w:szCs w:val="24"/>
        </w:rPr>
        <w:tab/>
      </w:r>
      <w:r w:rsidRPr="00221EEB">
        <w:rPr>
          <w:rFonts w:ascii="Myanmar MN" w:eastAsia="Myanmar MN" w:hAnsi="Myanmar MN" w:cs="Myanmar MN"/>
          <w:spacing w:val="-8"/>
          <w:sz w:val="24"/>
          <w:szCs w:val="24"/>
          <w:cs/>
          <w:lang w:bidi="my-MM"/>
        </w:rPr>
        <w:t>ဝိနည်းဓမ္မကံအဓိကရုဏ်းမှုခင်းများဖြေရှင်းဆုံးဖြတ်ရေး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ဆိုင်ရာဥပဒေ</w:t>
      </w:r>
    </w:p>
    <w:p w14:paraId="4CBF84CB" w14:textId="77777777" w:rsidR="00C34A6B" w:rsidRPr="00221EEB" w:rsidRDefault="00C34A6B" w:rsidP="00C34A6B">
      <w:pPr>
        <w:pStyle w:val="ListParagraph"/>
        <w:spacing w:after="120"/>
        <w:ind w:left="1440" w:hanging="720"/>
        <w:contextualSpacing w:val="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>(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ဆ</w:t>
      </w:r>
      <w:r w:rsidRPr="00221EEB">
        <w:rPr>
          <w:rFonts w:ascii="Myanmar MN" w:hAnsi="Myanmar MN" w:cs="Myanmar3"/>
          <w:sz w:val="24"/>
          <w:szCs w:val="24"/>
        </w:rPr>
        <w:t>)</w:t>
      </w:r>
      <w:r w:rsidRPr="00221EEB">
        <w:rPr>
          <w:rFonts w:ascii="Myanmar MN" w:hAnsi="Myanmar MN" w:cs="Myanmar3"/>
          <w:sz w:val="24"/>
          <w:szCs w:val="24"/>
        </w:rPr>
        <w:tab/>
      </w:r>
      <w:r w:rsidRPr="00221EEB">
        <w:rPr>
          <w:rFonts w:ascii="Myanmar MN" w:eastAsia="Myanmar MN" w:hAnsi="Myanmar MN" w:cs="Myanmar MN"/>
          <w:spacing w:val="-6"/>
          <w:sz w:val="24"/>
          <w:szCs w:val="24"/>
          <w:cs/>
          <w:lang w:bidi="my-MM"/>
        </w:rPr>
        <w:t>ဝိနည်းဓမ္မကံအဓိကရုဏ်းမှုခင်းများဖြေရှင်းဆုံးဖြတ်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ချက်များကိုကာကွယ်စောင့်ရှောက်သည့်</w:t>
      </w:r>
      <w:r w:rsidRPr="00221EEB">
        <w:rPr>
          <w:rFonts w:ascii="Myanmar MN" w:hAnsi="Myanmar MN" w:cs="Myanmar3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ဥပဒေ</w:t>
      </w:r>
    </w:p>
    <w:p w14:paraId="6A564C3D" w14:textId="77777777" w:rsidR="00C34A6B" w:rsidRPr="00221EEB" w:rsidRDefault="00C34A6B" w:rsidP="00C34A6B">
      <w:pPr>
        <w:pStyle w:val="ListParagraph"/>
        <w:spacing w:after="120"/>
        <w:ind w:left="1440" w:hanging="720"/>
        <w:contextualSpacing w:val="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>(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ဇ</w:t>
      </w:r>
      <w:r w:rsidRPr="00221EEB">
        <w:rPr>
          <w:rFonts w:ascii="Myanmar MN" w:hAnsi="Myanmar MN" w:cs="Myanmar3"/>
          <w:sz w:val="24"/>
          <w:szCs w:val="24"/>
        </w:rPr>
        <w:t>)</w:t>
      </w:r>
      <w:r w:rsidRPr="00221EEB">
        <w:rPr>
          <w:rFonts w:ascii="Myanmar MN" w:hAnsi="Myanmar MN" w:cs="Myanmar3"/>
          <w:sz w:val="24"/>
          <w:szCs w:val="24"/>
        </w:rPr>
        <w:tab/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သံဃာ့အဖွဲ့အစည်းဆိုင်ရာဥပဒေ</w:t>
      </w:r>
      <w:r w:rsidRPr="00221EEB">
        <w:rPr>
          <w:rFonts w:ascii="Myanmar MN" w:hAnsi="Myanmar MN" w:cs="Myanmar3"/>
          <w:sz w:val="24"/>
          <w:szCs w:val="24"/>
        </w:rPr>
        <w:tab/>
      </w:r>
    </w:p>
    <w:p w14:paraId="0BB7C0F7" w14:textId="77777777" w:rsidR="00C34A6B" w:rsidRPr="00221EEB" w:rsidRDefault="00C34A6B" w:rsidP="00C34A6B">
      <w:pPr>
        <w:pStyle w:val="ListParagraph"/>
        <w:spacing w:after="120"/>
        <w:ind w:left="1440" w:hanging="720"/>
        <w:contextualSpacing w:val="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>(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ဈ</w:t>
      </w:r>
      <w:r w:rsidRPr="00221EEB">
        <w:rPr>
          <w:rFonts w:ascii="Myanmar MN" w:hAnsi="Myanmar MN" w:cs="Myanmar3"/>
          <w:sz w:val="24"/>
          <w:szCs w:val="24"/>
        </w:rPr>
        <w:t>)</w:t>
      </w:r>
      <w:r w:rsidRPr="00221EEB">
        <w:rPr>
          <w:rFonts w:ascii="Myanmar MN" w:hAnsi="Myanmar MN" w:cs="Myanmar3"/>
          <w:sz w:val="24"/>
          <w:szCs w:val="24"/>
        </w:rPr>
        <w:tab/>
      </w:r>
      <w:r w:rsidRPr="00221EEB">
        <w:rPr>
          <w:rFonts w:ascii="Myanmar MN" w:eastAsia="Myanmar MN" w:hAnsi="Myanmar MN" w:cs="Myanmar MN"/>
          <w:spacing w:val="-14"/>
          <w:sz w:val="24"/>
          <w:szCs w:val="24"/>
          <w:cs/>
          <w:lang w:bidi="my-MM"/>
        </w:rPr>
        <w:t>အပြည်ပြည်ဆိုင်ရာထေရဝါဒဗုဒ္ဓသာသနာပြုတက္ကသိုလ်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ဥပဒေ</w:t>
      </w:r>
    </w:p>
    <w:p w14:paraId="2372806D" w14:textId="77777777" w:rsidR="00C34A6B" w:rsidRPr="00221EEB" w:rsidRDefault="00C34A6B" w:rsidP="00C34A6B">
      <w:pPr>
        <w:pStyle w:val="ListParagraph"/>
        <w:spacing w:after="120"/>
        <w:ind w:left="1440" w:hanging="720"/>
        <w:contextualSpacing w:val="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>(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ည</w:t>
      </w:r>
      <w:r w:rsidRPr="00221EEB">
        <w:rPr>
          <w:rFonts w:ascii="Myanmar MN" w:hAnsi="Myanmar MN" w:cs="Myanmar3"/>
          <w:sz w:val="24"/>
          <w:szCs w:val="24"/>
        </w:rPr>
        <w:t>)</w:t>
      </w:r>
      <w:r w:rsidRPr="00221EEB">
        <w:rPr>
          <w:rFonts w:ascii="Myanmar MN" w:hAnsi="Myanmar MN" w:cs="Myanmar3"/>
          <w:sz w:val="24"/>
          <w:szCs w:val="24"/>
        </w:rPr>
        <w:tab/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၁၉၆၀</w:t>
      </w:r>
      <w:r w:rsidRPr="00221EEB">
        <w:rPr>
          <w:rFonts w:ascii="Myanmar MN" w:hAnsi="Myanmar MN" w:cs="Myanmar3"/>
          <w:sz w:val="24"/>
          <w:szCs w:val="24"/>
        </w:rPr>
        <w:t>-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ပြည့်နှစ်</w:t>
      </w:r>
      <w:r w:rsidRPr="00221EEB">
        <w:rPr>
          <w:rFonts w:ascii="Myanmar MN" w:hAnsi="Myanmar MN" w:cs="Myanmar3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တိပိဋကဓရရွေးချယ်ရေးအဖွဲ့</w:t>
      </w:r>
      <w:r w:rsidRPr="00221EEB">
        <w:rPr>
          <w:rFonts w:ascii="Myanmar MN" w:hAnsi="Myanmar MN" w:cs="Myanmar3"/>
          <w:sz w:val="24"/>
          <w:szCs w:val="24"/>
        </w:rPr>
        <w:t xml:space="preserve"> 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အက်ဥပဒေ</w:t>
      </w:r>
    </w:p>
    <w:p w14:paraId="7AB58E04" w14:textId="77777777" w:rsidR="00C34A6B" w:rsidRPr="00221EEB" w:rsidRDefault="00C34A6B" w:rsidP="00C34A6B">
      <w:pPr>
        <w:pStyle w:val="ListParagraph"/>
        <w:spacing w:after="120"/>
        <w:ind w:left="1440" w:hanging="720"/>
        <w:contextualSpacing w:val="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>(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ဋ</w:t>
      </w:r>
      <w:r w:rsidRPr="00221EEB">
        <w:rPr>
          <w:rFonts w:ascii="Myanmar MN" w:hAnsi="Myanmar MN" w:cs="Myanmar3"/>
          <w:sz w:val="24"/>
          <w:szCs w:val="24"/>
        </w:rPr>
        <w:t>)</w:t>
      </w:r>
      <w:r w:rsidRPr="00221EEB">
        <w:rPr>
          <w:rFonts w:ascii="Myanmar MN" w:hAnsi="Myanmar MN" w:cs="Myanmar3"/>
          <w:sz w:val="24"/>
          <w:szCs w:val="24"/>
        </w:rPr>
        <w:tab/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ကိုးကွယ်မှုဘာသာကူးပြောင်းခြင်းဆိုင်ရာဥပဒေ</w:t>
      </w:r>
    </w:p>
    <w:p w14:paraId="2216270A" w14:textId="77777777" w:rsidR="00C34A6B" w:rsidRPr="00221EEB" w:rsidRDefault="00C34A6B" w:rsidP="00C34A6B">
      <w:pPr>
        <w:tabs>
          <w:tab w:val="left" w:pos="720"/>
          <w:tab w:val="left" w:pos="1440"/>
          <w:tab w:val="left" w:pos="2160"/>
        </w:tabs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>The Religious Society Act</w:t>
      </w:r>
    </w:p>
    <w:p w14:paraId="46E48093" w14:textId="77777777" w:rsidR="00C34A6B" w:rsidRPr="00221EEB" w:rsidRDefault="00C34A6B" w:rsidP="00C34A6B">
      <w:pPr>
        <w:tabs>
          <w:tab w:val="left" w:pos="720"/>
          <w:tab w:val="left" w:pos="1440"/>
          <w:tab w:val="left" w:pos="2160"/>
        </w:tabs>
        <w:spacing w:after="12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>(India Act 1.1880.Burma Code Vol .IX.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၉</w:t>
      </w:r>
      <w:r w:rsidRPr="00221EEB">
        <w:rPr>
          <w:rFonts w:ascii="Myanmar MN" w:hAnsi="Myanmar MN" w:cs="Myanmar3"/>
          <w:sz w:val="24"/>
          <w:szCs w:val="24"/>
        </w:rPr>
        <w:t>-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၁</w:t>
      </w:r>
      <w:r w:rsidRPr="00221EEB">
        <w:rPr>
          <w:rFonts w:ascii="Myanmar MN" w:hAnsi="Myanmar MN" w:cs="Myanmar3"/>
          <w:sz w:val="24"/>
          <w:szCs w:val="24"/>
        </w:rPr>
        <w:t>-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၁၈၈၀</w:t>
      </w:r>
      <w:r w:rsidRPr="00221EEB">
        <w:rPr>
          <w:rFonts w:ascii="Myanmar MN" w:hAnsi="Myanmar MN" w:cs="Myanmar3"/>
          <w:sz w:val="24"/>
          <w:szCs w:val="24"/>
        </w:rPr>
        <w:t>)</w:t>
      </w:r>
    </w:p>
    <w:p w14:paraId="47256E5B" w14:textId="77777777" w:rsidR="00C34A6B" w:rsidRPr="00221EEB" w:rsidRDefault="00C34A6B" w:rsidP="00C34A6B">
      <w:pPr>
        <w:tabs>
          <w:tab w:val="left" w:pos="720"/>
          <w:tab w:val="left" w:pos="1440"/>
          <w:tab w:val="left" w:pos="2160"/>
        </w:tabs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 xml:space="preserve">The </w:t>
      </w:r>
      <w:proofErr w:type="spellStart"/>
      <w:r w:rsidRPr="00221EEB">
        <w:rPr>
          <w:rFonts w:ascii="Myanmar MN" w:hAnsi="Myanmar MN" w:cs="Myanmar3"/>
          <w:sz w:val="24"/>
          <w:szCs w:val="24"/>
        </w:rPr>
        <w:t>Mussalmanwakf</w:t>
      </w:r>
      <w:proofErr w:type="spellEnd"/>
      <w:r w:rsidRPr="00221EEB">
        <w:rPr>
          <w:rFonts w:ascii="Myanmar MN" w:hAnsi="Myanmar MN" w:cs="Myanmar3"/>
          <w:sz w:val="24"/>
          <w:szCs w:val="24"/>
        </w:rPr>
        <w:t xml:space="preserve"> Validating Act</w:t>
      </w:r>
    </w:p>
    <w:p w14:paraId="02076291" w14:textId="77777777" w:rsidR="00C34A6B" w:rsidRPr="00221EEB" w:rsidRDefault="00C34A6B" w:rsidP="00C34A6B">
      <w:pPr>
        <w:tabs>
          <w:tab w:val="left" w:pos="720"/>
          <w:tab w:val="left" w:pos="1440"/>
          <w:tab w:val="left" w:pos="2160"/>
        </w:tabs>
        <w:spacing w:after="12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 xml:space="preserve">(India Act 6,1913, Burma Code </w:t>
      </w:r>
      <w:proofErr w:type="gramStart"/>
      <w:r w:rsidRPr="00221EEB">
        <w:rPr>
          <w:rFonts w:ascii="Myanmar MN" w:hAnsi="Myanmar MN" w:cs="Myanmar3"/>
          <w:sz w:val="24"/>
          <w:szCs w:val="24"/>
        </w:rPr>
        <w:t>Vol .XII</w:t>
      </w:r>
      <w:proofErr w:type="gramEnd"/>
      <w:r w:rsidRPr="00221EEB">
        <w:rPr>
          <w:rFonts w:ascii="Myanmar MN" w:hAnsi="Myanmar MN" w:cs="Myanmar3"/>
          <w:sz w:val="24"/>
          <w:szCs w:val="24"/>
        </w:rPr>
        <w:t>.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၇</w:t>
      </w:r>
      <w:r w:rsidRPr="00221EEB">
        <w:rPr>
          <w:rFonts w:ascii="Myanmar MN" w:hAnsi="Myanmar MN" w:cs="Myanmar3"/>
          <w:sz w:val="24"/>
          <w:szCs w:val="24"/>
        </w:rPr>
        <w:t>-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၃</w:t>
      </w:r>
      <w:r w:rsidRPr="00221EEB">
        <w:rPr>
          <w:rFonts w:ascii="Myanmar MN" w:hAnsi="Myanmar MN" w:cs="Myanmar3"/>
          <w:sz w:val="24"/>
          <w:szCs w:val="24"/>
        </w:rPr>
        <w:t>-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၁၉၁၃</w:t>
      </w:r>
      <w:r w:rsidRPr="00221EEB">
        <w:rPr>
          <w:rFonts w:ascii="Myanmar MN" w:hAnsi="Myanmar MN" w:cs="Myanmar3"/>
          <w:sz w:val="24"/>
          <w:szCs w:val="24"/>
        </w:rPr>
        <w:t>)</w:t>
      </w:r>
    </w:p>
    <w:p w14:paraId="705D0F6B" w14:textId="77777777" w:rsidR="00C34A6B" w:rsidRPr="00221EEB" w:rsidRDefault="00C34A6B" w:rsidP="00C34A6B">
      <w:pPr>
        <w:tabs>
          <w:tab w:val="left" w:pos="720"/>
          <w:tab w:val="left" w:pos="1440"/>
          <w:tab w:val="left" w:pos="2160"/>
        </w:tabs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 xml:space="preserve">The Charitable and Religious </w:t>
      </w:r>
      <w:proofErr w:type="spellStart"/>
      <w:r w:rsidRPr="00221EEB">
        <w:rPr>
          <w:rFonts w:ascii="Myanmar MN" w:hAnsi="Myanmar MN" w:cs="Myanmar3"/>
          <w:sz w:val="24"/>
          <w:szCs w:val="24"/>
        </w:rPr>
        <w:t>Truts</w:t>
      </w:r>
      <w:proofErr w:type="spellEnd"/>
      <w:r w:rsidRPr="00221EEB">
        <w:rPr>
          <w:rFonts w:ascii="Myanmar MN" w:hAnsi="Myanmar MN" w:cs="Myanmar3"/>
          <w:sz w:val="24"/>
          <w:szCs w:val="24"/>
        </w:rPr>
        <w:t xml:space="preserve"> Act</w:t>
      </w:r>
    </w:p>
    <w:p w14:paraId="3D25654C" w14:textId="77777777" w:rsidR="00C34A6B" w:rsidRPr="00221EEB" w:rsidRDefault="00C34A6B" w:rsidP="00C34A6B">
      <w:pPr>
        <w:tabs>
          <w:tab w:val="left" w:pos="720"/>
          <w:tab w:val="left" w:pos="1440"/>
          <w:tab w:val="left" w:pos="2160"/>
        </w:tabs>
        <w:spacing w:after="120"/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 xml:space="preserve">(India Act 14,1920, Burma Code </w:t>
      </w:r>
      <w:proofErr w:type="gramStart"/>
      <w:r w:rsidRPr="00221EEB">
        <w:rPr>
          <w:rFonts w:ascii="Myanmar MN" w:hAnsi="Myanmar MN" w:cs="Myanmar3"/>
          <w:sz w:val="24"/>
          <w:szCs w:val="24"/>
        </w:rPr>
        <w:t>Vol .IX</w:t>
      </w:r>
      <w:proofErr w:type="gramEnd"/>
      <w:r w:rsidRPr="00221EEB">
        <w:rPr>
          <w:rFonts w:ascii="Myanmar MN" w:hAnsi="Myanmar MN" w:cs="Myanmar3"/>
          <w:sz w:val="24"/>
          <w:szCs w:val="24"/>
        </w:rPr>
        <w:t>.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၂၀</w:t>
      </w:r>
      <w:r w:rsidRPr="00221EEB">
        <w:rPr>
          <w:rFonts w:ascii="Myanmar MN" w:hAnsi="Myanmar MN" w:cs="Myanmar3"/>
          <w:sz w:val="24"/>
          <w:szCs w:val="24"/>
        </w:rPr>
        <w:t>-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၃</w:t>
      </w:r>
      <w:r w:rsidRPr="00221EEB">
        <w:rPr>
          <w:rFonts w:ascii="Myanmar MN" w:hAnsi="Myanmar MN" w:cs="Myanmar3"/>
          <w:sz w:val="24"/>
          <w:szCs w:val="24"/>
        </w:rPr>
        <w:t>-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၁၉၂၀</w:t>
      </w:r>
      <w:r w:rsidRPr="00221EEB">
        <w:rPr>
          <w:rFonts w:ascii="Myanmar MN" w:hAnsi="Myanmar MN" w:cs="Myanmar3"/>
          <w:sz w:val="24"/>
          <w:szCs w:val="24"/>
        </w:rPr>
        <w:t>)</w:t>
      </w:r>
    </w:p>
    <w:p w14:paraId="5EABF4E4" w14:textId="77777777" w:rsidR="00C34A6B" w:rsidRPr="00221EEB" w:rsidRDefault="00C34A6B" w:rsidP="00C34A6B">
      <w:pPr>
        <w:tabs>
          <w:tab w:val="left" w:pos="720"/>
          <w:tab w:val="left" w:pos="1440"/>
          <w:tab w:val="left" w:pos="2160"/>
        </w:tabs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 xml:space="preserve">The </w:t>
      </w:r>
      <w:proofErr w:type="spellStart"/>
      <w:r w:rsidRPr="00221EEB">
        <w:rPr>
          <w:rFonts w:ascii="Myanmar MN" w:hAnsi="Myanmar MN" w:cs="Myanmar3"/>
          <w:sz w:val="24"/>
          <w:szCs w:val="24"/>
        </w:rPr>
        <w:t>Mussalmanwakf</w:t>
      </w:r>
      <w:proofErr w:type="spellEnd"/>
      <w:r w:rsidRPr="00221EEB">
        <w:rPr>
          <w:rFonts w:ascii="Myanmar MN" w:hAnsi="Myanmar MN" w:cs="Myanmar3"/>
          <w:sz w:val="24"/>
          <w:szCs w:val="24"/>
        </w:rPr>
        <w:t xml:space="preserve"> Act</w:t>
      </w:r>
    </w:p>
    <w:p w14:paraId="05DEB855" w14:textId="77777777" w:rsidR="00C34A6B" w:rsidRPr="00221EEB" w:rsidRDefault="00C34A6B" w:rsidP="00C34A6B">
      <w:pPr>
        <w:tabs>
          <w:tab w:val="left" w:pos="720"/>
          <w:tab w:val="left" w:pos="1440"/>
          <w:tab w:val="left" w:pos="2160"/>
        </w:tabs>
        <w:jc w:val="both"/>
        <w:rPr>
          <w:rFonts w:ascii="Myanmar MN" w:hAnsi="Myanmar MN" w:cs="Myanmar3"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</w:rPr>
        <w:t xml:space="preserve">(India Act 42,1923, Burma Code </w:t>
      </w:r>
      <w:proofErr w:type="gramStart"/>
      <w:r w:rsidRPr="00221EEB">
        <w:rPr>
          <w:rFonts w:ascii="Myanmar MN" w:hAnsi="Myanmar MN" w:cs="Myanmar3"/>
          <w:sz w:val="24"/>
          <w:szCs w:val="24"/>
        </w:rPr>
        <w:t>Vol .IX</w:t>
      </w:r>
      <w:proofErr w:type="gramEnd"/>
      <w:r w:rsidRPr="00221EEB">
        <w:rPr>
          <w:rFonts w:ascii="Myanmar MN" w:hAnsi="Myanmar MN" w:cs="Myanmar3"/>
          <w:sz w:val="24"/>
          <w:szCs w:val="24"/>
        </w:rPr>
        <w:t>.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၁</w:t>
      </w:r>
      <w:r w:rsidRPr="00221EEB">
        <w:rPr>
          <w:rFonts w:ascii="Myanmar MN" w:hAnsi="Myanmar MN" w:cs="Myanmar3"/>
          <w:sz w:val="24"/>
          <w:szCs w:val="24"/>
        </w:rPr>
        <w:t>-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၈</w:t>
      </w:r>
      <w:r w:rsidRPr="00221EEB">
        <w:rPr>
          <w:rFonts w:ascii="Myanmar MN" w:hAnsi="Myanmar MN" w:cs="Myanmar3"/>
          <w:sz w:val="24"/>
          <w:szCs w:val="24"/>
        </w:rPr>
        <w:t>-</w:t>
      </w:r>
      <w:r w:rsidRPr="00221EEB">
        <w:rPr>
          <w:rFonts w:ascii="Myanmar MN" w:eastAsia="Myanmar MN" w:hAnsi="Myanmar MN" w:cs="Myanmar MN"/>
          <w:sz w:val="24"/>
          <w:szCs w:val="24"/>
          <w:cs/>
          <w:lang w:bidi="my-MM"/>
        </w:rPr>
        <w:t>၁၉၂၄</w:t>
      </w:r>
      <w:r w:rsidRPr="00221EEB">
        <w:rPr>
          <w:rFonts w:ascii="Myanmar MN" w:hAnsi="Myanmar MN" w:cs="Myanmar3"/>
          <w:sz w:val="24"/>
          <w:szCs w:val="24"/>
        </w:rPr>
        <w:t>)</w:t>
      </w:r>
    </w:p>
    <w:p w14:paraId="4C523EC3" w14:textId="77777777" w:rsidR="00C34A6B" w:rsidRPr="00221EEB" w:rsidRDefault="00C34A6B" w:rsidP="00C34A6B">
      <w:pPr>
        <w:pStyle w:val="ListParagraph"/>
        <w:ind w:left="0"/>
        <w:contextualSpacing w:val="0"/>
        <w:jc w:val="both"/>
        <w:rPr>
          <w:rFonts w:ascii="Myanmar MN" w:hAnsi="Myanmar MN" w:cs="Myanmar3"/>
          <w:sz w:val="24"/>
          <w:szCs w:val="24"/>
        </w:rPr>
      </w:pPr>
    </w:p>
    <w:p w14:paraId="0A3EAD4A" w14:textId="77777777" w:rsidR="00C34A6B" w:rsidRPr="00221EEB" w:rsidRDefault="00221EEB" w:rsidP="00C34A6B">
      <w:pPr>
        <w:jc w:val="both"/>
        <w:rPr>
          <w:rFonts w:ascii="Myanmar MN" w:hAnsi="Myanmar MN" w:cs="Myanmar3"/>
          <w:sz w:val="24"/>
          <w:szCs w:val="24"/>
        </w:rPr>
      </w:pPr>
      <w:hyperlink r:id="rId4" w:history="1">
        <w:r w:rsidR="00C34A6B" w:rsidRPr="00221EEB">
          <w:rPr>
            <w:rStyle w:val="Hyperlink"/>
            <w:rFonts w:ascii="Myanmar MN" w:hAnsi="Myanmar MN" w:cs="Myanmar3"/>
            <w:sz w:val="24"/>
            <w:szCs w:val="24"/>
          </w:rPr>
          <w:t>www.mora.gov.mm</w:t>
        </w:r>
      </w:hyperlink>
    </w:p>
    <w:p w14:paraId="218A9952" w14:textId="77777777" w:rsidR="00C34A6B" w:rsidRPr="00221EEB" w:rsidRDefault="00221EEB" w:rsidP="00C34A6B">
      <w:pPr>
        <w:jc w:val="both"/>
        <w:rPr>
          <w:rFonts w:ascii="Myanmar MN" w:hAnsi="Myanmar MN" w:cs="Myanmar3"/>
          <w:sz w:val="24"/>
          <w:szCs w:val="24"/>
        </w:rPr>
      </w:pPr>
      <w:hyperlink r:id="rId5" w:history="1">
        <w:r w:rsidR="00C34A6B" w:rsidRPr="00221EEB">
          <w:rPr>
            <w:rStyle w:val="Hyperlink"/>
            <w:rFonts w:ascii="Myanmar MN" w:hAnsi="Myanmar MN" w:cs="Myanmar3"/>
            <w:sz w:val="24"/>
            <w:szCs w:val="24"/>
          </w:rPr>
          <w:t>www.dra.gov.mm</w:t>
        </w:r>
      </w:hyperlink>
    </w:p>
    <w:p w14:paraId="5D28A36C" w14:textId="77777777" w:rsidR="00C34A6B" w:rsidRPr="00221EEB" w:rsidRDefault="00221EEB" w:rsidP="00C34A6B">
      <w:pPr>
        <w:jc w:val="both"/>
        <w:rPr>
          <w:rFonts w:ascii="Myanmar MN" w:hAnsi="Myanmar MN" w:cs="Myanmar3"/>
          <w:sz w:val="24"/>
          <w:szCs w:val="24"/>
        </w:rPr>
      </w:pPr>
      <w:hyperlink r:id="rId6" w:history="1">
        <w:r w:rsidR="00C34A6B" w:rsidRPr="00221EEB">
          <w:rPr>
            <w:rStyle w:val="Hyperlink"/>
            <w:rFonts w:ascii="Myanmar MN" w:hAnsi="Myanmar MN" w:cs="Myanmar3"/>
            <w:sz w:val="24"/>
            <w:szCs w:val="24"/>
          </w:rPr>
          <w:t>www.dpps.gov.mm</w:t>
        </w:r>
      </w:hyperlink>
    </w:p>
    <w:p w14:paraId="7B124EC2" w14:textId="77777777" w:rsidR="00C34A6B" w:rsidRPr="00221EEB" w:rsidRDefault="00221EEB" w:rsidP="00C34A6B">
      <w:pPr>
        <w:jc w:val="both"/>
        <w:rPr>
          <w:rFonts w:ascii="Myanmar MN" w:hAnsi="Myanmar MN" w:cs="Myanmar3"/>
          <w:sz w:val="24"/>
          <w:szCs w:val="24"/>
        </w:rPr>
      </w:pPr>
      <w:hyperlink r:id="rId7" w:history="1">
        <w:r w:rsidR="00C34A6B" w:rsidRPr="00221EEB">
          <w:rPr>
            <w:rStyle w:val="Hyperlink"/>
            <w:rFonts w:ascii="Myanmar MN" w:hAnsi="Myanmar MN" w:cs="Myanmar3"/>
            <w:sz w:val="24"/>
            <w:szCs w:val="24"/>
          </w:rPr>
          <w:t>www.itbmu.org.mm</w:t>
        </w:r>
      </w:hyperlink>
    </w:p>
    <w:p w14:paraId="0864513B" w14:textId="77777777" w:rsidR="00C34A6B" w:rsidRPr="00221EEB" w:rsidRDefault="00221EEB" w:rsidP="00C34A6B">
      <w:pPr>
        <w:jc w:val="both"/>
        <w:rPr>
          <w:rFonts w:ascii="Myanmar MN" w:hAnsi="Myanmar MN" w:cs="Myanmar3"/>
          <w:sz w:val="24"/>
          <w:szCs w:val="24"/>
        </w:rPr>
      </w:pPr>
      <w:hyperlink r:id="rId8" w:history="1">
        <w:r w:rsidR="00C34A6B" w:rsidRPr="00221EEB">
          <w:rPr>
            <w:rStyle w:val="Hyperlink"/>
            <w:rFonts w:ascii="Myanmar MN" w:hAnsi="Myanmar MN" w:cs="Myanmar3"/>
            <w:sz w:val="24"/>
            <w:szCs w:val="24"/>
          </w:rPr>
          <w:t>www.spsumdy.org.mm</w:t>
        </w:r>
      </w:hyperlink>
    </w:p>
    <w:p w14:paraId="0B8CF584" w14:textId="77777777" w:rsidR="00C34A6B" w:rsidRPr="00221EEB" w:rsidRDefault="00221EEB" w:rsidP="00C34A6B">
      <w:pPr>
        <w:jc w:val="both"/>
        <w:rPr>
          <w:rFonts w:ascii="Myanmar MN" w:hAnsi="Myanmar MN" w:cs="Myanmar3"/>
          <w:sz w:val="24"/>
          <w:szCs w:val="24"/>
        </w:rPr>
      </w:pPr>
      <w:hyperlink r:id="rId9" w:history="1">
        <w:r w:rsidR="00C34A6B" w:rsidRPr="00221EEB">
          <w:rPr>
            <w:rStyle w:val="Hyperlink"/>
            <w:rFonts w:ascii="Myanmar MN" w:hAnsi="Myanmar MN" w:cs="Myanmar3"/>
            <w:sz w:val="24"/>
            <w:szCs w:val="24"/>
          </w:rPr>
          <w:t>www.monastic.edu.mm</w:t>
        </w:r>
      </w:hyperlink>
    </w:p>
    <w:p w14:paraId="39B37B75" w14:textId="77777777" w:rsidR="00C34A6B" w:rsidRPr="00221EEB" w:rsidRDefault="00221EEB" w:rsidP="00C34A6B">
      <w:pPr>
        <w:jc w:val="both"/>
        <w:rPr>
          <w:rFonts w:ascii="Myanmar MN" w:hAnsi="Myanmar MN" w:cs="Myanmar3"/>
          <w:sz w:val="24"/>
          <w:szCs w:val="24"/>
        </w:rPr>
      </w:pPr>
      <w:hyperlink r:id="rId10" w:history="1">
        <w:r w:rsidR="00C34A6B" w:rsidRPr="00221EEB">
          <w:rPr>
            <w:rStyle w:val="Hyperlink"/>
            <w:rFonts w:ascii="Myanmar MN" w:hAnsi="Myanmar MN" w:cs="Myanmar3"/>
            <w:sz w:val="24"/>
            <w:szCs w:val="24"/>
          </w:rPr>
          <w:t>www.mahana.org.mm</w:t>
        </w:r>
      </w:hyperlink>
    </w:p>
    <w:p w14:paraId="3593FB51" w14:textId="77777777" w:rsidR="00C34A6B" w:rsidRPr="00221EEB" w:rsidRDefault="00C34A6B" w:rsidP="00C34A6B">
      <w:pPr>
        <w:pStyle w:val="ListParagraph"/>
        <w:ind w:left="0"/>
        <w:contextualSpacing w:val="0"/>
        <w:jc w:val="both"/>
        <w:rPr>
          <w:rFonts w:ascii="Myanmar MN" w:hAnsi="Myanmar MN" w:cs="Myanmar3"/>
          <w:b/>
          <w:sz w:val="24"/>
          <w:szCs w:val="24"/>
        </w:rPr>
      </w:pPr>
      <w:r w:rsidRPr="00221EEB">
        <w:rPr>
          <w:rFonts w:ascii="Myanmar MN" w:hAnsi="Myanmar MN" w:cs="Myanmar3"/>
          <w:sz w:val="24"/>
          <w:szCs w:val="24"/>
          <w:lang w:val="en-US"/>
        </w:rPr>
        <w:t>www.KBRL.gov.mm</w:t>
      </w:r>
    </w:p>
    <w:p w14:paraId="091D14AB" w14:textId="77777777" w:rsidR="00C34A6B" w:rsidRPr="00221EEB" w:rsidRDefault="00C34A6B" w:rsidP="00C34A6B">
      <w:pPr>
        <w:pStyle w:val="ListParagraph"/>
        <w:ind w:left="0"/>
        <w:contextualSpacing w:val="0"/>
        <w:jc w:val="both"/>
        <w:rPr>
          <w:rFonts w:ascii="Myanmar MN" w:hAnsi="Myanmar MN" w:cs="Myanmar3"/>
          <w:sz w:val="24"/>
          <w:szCs w:val="24"/>
        </w:rPr>
      </w:pPr>
    </w:p>
    <w:p w14:paraId="3BAE871D" w14:textId="77777777" w:rsidR="000A3D37" w:rsidRPr="00221EEB" w:rsidRDefault="000A3D37">
      <w:pPr>
        <w:rPr>
          <w:rFonts w:ascii="Myanmar MN" w:hAnsi="Myanmar MN"/>
        </w:rPr>
      </w:pPr>
    </w:p>
    <w:sectPr w:rsidR="000A3D37" w:rsidRPr="00221EEB" w:rsidSect="00596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yanmar MN">
    <w:panose1 w:val="02020600050405020304"/>
    <w:charset w:val="00"/>
    <w:family w:val="auto"/>
    <w:pitch w:val="variable"/>
    <w:sig w:usb0="80100003" w:usb1="00002040" w:usb2="00000400" w:usb3="00000000" w:csb0="00000001" w:csb1="00000000"/>
  </w:font>
  <w:font w:name="Myanmar3">
    <w:altName w:val="Zawgyi-One"/>
    <w:charset w:val="00"/>
    <w:family w:val="auto"/>
    <w:pitch w:val="variable"/>
    <w:sig w:usb0="E593AAFF" w:usb1="C200FDFF" w:usb2="03501B2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4A6B"/>
    <w:rsid w:val="000A3D37"/>
    <w:rsid w:val="00221EEB"/>
    <w:rsid w:val="005963C3"/>
    <w:rsid w:val="00C34A6B"/>
    <w:rsid w:val="00EF0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CF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4A6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4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A6B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34A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4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mora.gov.mm" TargetMode="External"/><Relationship Id="rId5" Type="http://schemas.openxmlformats.org/officeDocument/2006/relationships/hyperlink" Target="http://www.dra.gov.mm" TargetMode="External"/><Relationship Id="rId6" Type="http://schemas.openxmlformats.org/officeDocument/2006/relationships/hyperlink" Target="http://www.dpps.gov.mm" TargetMode="External"/><Relationship Id="rId7" Type="http://schemas.openxmlformats.org/officeDocument/2006/relationships/hyperlink" Target="http://www.itbmu.org.mm" TargetMode="External"/><Relationship Id="rId8" Type="http://schemas.openxmlformats.org/officeDocument/2006/relationships/hyperlink" Target="http://www.spsumdy.org.mm" TargetMode="External"/><Relationship Id="rId9" Type="http://schemas.openxmlformats.org/officeDocument/2006/relationships/hyperlink" Target="http://www.monastic.edu.mm" TargetMode="External"/><Relationship Id="rId10" Type="http://schemas.openxmlformats.org/officeDocument/2006/relationships/hyperlink" Target="http://www.mahana.org.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442</Words>
  <Characters>2522</Characters>
  <Application>Microsoft Macintosh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3</cp:revision>
  <dcterms:created xsi:type="dcterms:W3CDTF">2018-04-05T06:59:00Z</dcterms:created>
  <dcterms:modified xsi:type="dcterms:W3CDTF">2018-06-16T10:01:00Z</dcterms:modified>
</cp:coreProperties>
</file>